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14. «Бегущие огни»: каскад таймеров, сравнение времени, генератор и счётчик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средний.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Построить циклический процесс тремя способами: каскадом TON с автоперезапуском, одним таймером со сравнением прошедшего времени ET, генератором тактов со счётчиком; сравнить способы.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t xml:space="preserve">Лампа HLk должна гореть от момента k-го события до (k+1)-го: Lk = AND(Tk−1.Q, NOT Tk.Q). TOF для «гашения через 0,2 с после включения» не подходит: TOF задерживает </w:t>
      </w:r>
      <w:r>
        <w:rPr>
          <w:b/>
          <w:bCs/>
        </w:rPr>
        <w:t xml:space="preserve">отключение</w:t>
      </w:r>
      <w:r>
        <w:t xml:space="preserve"> после спада входа.</w:t>
      </w:r>
    </w:p>
    <w:p>
      <w:pPr>
        <w:jc w:val="both"/>
      </w:pPr>
      <w:r>
        <w:t xml:space="preserve">Автоперезапуск: вход первого таймера разрешается только пока последний таймер не досчитал (Run AND NOT T5.Q). Когда T5.Q = 1, в следующем цикле все таймеры сбрасываются, и цикл начинается заново.</w:t>
      </w:r>
    </w:p>
    <w:p>
      <w:pPr>
        <w:jc w:val="both"/>
      </w:pPr>
      <w:r>
        <w:t xml:space="preserve">Выход </w:t>
      </w:r>
      <w:r>
        <w:rPr>
          <w:b/>
          <w:bCs/>
        </w:rPr>
        <w:t xml:space="preserve">ET</w:t>
      </w:r>
      <w:r>
        <w:t xml:space="preserve"> (тип TIME) таймера показывает прошедшее время; сравнение GE(Tc.ET, T#200ms) даёт признак «прошло 200 мс». Одним таймером и сравнениями удобно строить любые циклограммы.</w:t>
      </w:r>
    </w:p>
    <w:p>
      <w:pPr>
        <w:jc w:val="both"/>
      </w:pPr>
      <w:r>
        <w:t xml:space="preserve">Генератор тактов: TON, вход которого — NOT собственного выхода, выдаёт импульс длительностью один цикл ПЛК каждые PT. Счётчик CTU считает такты; его обнуление на последнем такте даёт кольцевой счёт 0…3.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GE / EQ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сравнение (≥ / =), работает с TIME и целыми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TON с обратной связью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генератор тактов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ПУСК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СТОП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Q1…Q5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лампы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HL1…HL5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Задания</w:t>
      </w:r>
    </w:p>
    <w:p>
      <w:pPr>
        <w:pStyle w:val="Heading3"/>
      </w:pPr>
      <w:r>
        <w:t xml:space="preserve">Задание 1. Каскад TON (5 ламп, шаг 0,2 с)</w:t>
      </w:r>
    </w:p>
    <w:p>
      <w:pPr>
        <w:jc w:val="both"/>
      </w:pPr>
      <w:r>
        <w:t xml:space="preserve">Лампы загораются по одной на 0,2 с: HL1 → HL2 → … → HL5 → HL1 …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Run : RS;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T1 : TON;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T2 : TON;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T3 : TON;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T4 : TON;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T5 : TON;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1628775"/>
            <wp:effectExtent t="0" r="0" b="0" l="0"/>
            <wp:docPr id="1" name="lr14_t1_p1.png" descr="Рис. 1. Каскад таймеров с перезапуском" title="Рис. 1. Каскад таймеров с перезапуск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Каскад таймеров с перезапуском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I1; RESET1 := I2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CycEn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Run.Q1, ¬T5.Q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перезапуск цикла после T5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T1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CycEn; PT := T#200ms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T2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T1.Q; PT := T#200ms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T3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T2.Q; PT := T#200ms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T4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T3.Q; PT := T#200ms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T5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T4.Q; PT := T#200ms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3219450" cy="3933825"/>
            <wp:effectExtent t="0" r="0" b="0" l="0"/>
            <wp:docPr id="1" name="lr14_t1_p2.png" descr="Рис. 2. Лампы" title="Рис. 2. Ламп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2. Лампы</w:t>
      </w:r>
    </w:p>
    <w:p>
      <w:pPr>
        <w:jc w:val="both"/>
      </w:pPr>
      <w:r>
        <w:rPr>
          <w:b/>
          <w:bCs/>
        </w:rPr>
        <w:t xml:space="preserve">Таблица сборки к рис.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L1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Run.Q1, ¬T1.Q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0–0,2 с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L2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T1.Q, ¬T2.Q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0,2–0,4 с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L3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T2.Q, ¬T3.Q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L4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T3.Q, ¬T4.Q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L5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T4.Q, ¬T5.Q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L4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Q5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ПУСК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0,15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0, Q3 = 0, Q4 = 0, Q5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1, Q3 = 0, Q4 = 0, Q5 = 0; горит HL2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0, Q3 = 1, Q4 = 0, Q5 = 0; горит HL3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0, Q3 = 0, Q4 = 1, Q5 = 0; горит HL4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0, Q3 = 0, Q4 = 0, Q5 = 1; горит HL5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 (новый цикл)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0,22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0, Q3 = 0, Q4 = 0, Q5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СТОП I2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0, Q3 = 0, Q4 = 0, Q5 = 0</w:t>
            </w:r>
          </w:p>
        </w:tc>
      </w:tr>
    </w:tbl>
    <w:p>
      <w:pPr>
        <w:spacing w:after="60" w:before="0"/>
      </w:pPr>
    </w:p>
    <w:p>
      <w:pPr>
        <w:pStyle w:val="Heading3"/>
      </w:pPr>
      <w:r>
        <w:t xml:space="preserve">Задание 2. Один таймер цикла и сравнение ET</w:t>
      </w:r>
    </w:p>
    <w:p>
      <w:pPr>
        <w:jc w:val="both"/>
      </w:pPr>
      <w:r>
        <w:t xml:space="preserve">Тот же эффект на одном таймере Tc (PT = 1 с) и четырёх сравнениях GE.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Run : RS;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Tc : TON;  (* таймер цикла 1 с *)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2886075"/>
            <wp:effectExtent t="0" r="0" b="0" l="0"/>
            <wp:docPr id="1" name="lr14_t2_p1.png" descr="Рис. 3. «Бегущие огни»: один таймер и сравнение ET" title="Рис. 3. «Бегущие огни»: один таймер и сравнение 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3. «Бегущие огни»: один таймер и сравнение ET</w:t>
      </w:r>
    </w:p>
    <w:p>
      <w:pPr>
        <w:jc w:val="both"/>
      </w:pPr>
      <w:r>
        <w:rPr>
          <w:b/>
          <w:bCs/>
        </w:rPr>
        <w:t xml:space="preserve">Таблица сборки к рис. 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I1; RESET1 := I2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CycEn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Run.Q1, ¬Tc.Q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Tc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CycEn; PT := T#1s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таймер цикла 1 с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GE → G1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Tc.ET, T#200ms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GE → G2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Tc.ET, T#400ms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GE → G3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Tc.ET, T#600ms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GE → G4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Tc.ET, T#800ms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L1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Run.Q1, ¬G1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L2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G1, ¬G2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L3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G2, ¬G3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L4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G3, ¬G4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L4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Q5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G4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ПУСК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0,15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0, Q3 = 0, Q4 = 0, Q5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1, Q3 = 0, Q4 = 0, Q5 = 0; горит HL2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0, Q3 = 1, Q4 = 0, Q5 = 0; горит HL3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0, Q3 = 0, Q4 = 1, Q5 = 0; горит HL4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0, Q3 = 0, Q4 = 0, Q5 = 1; горит HL5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 (новый цикл)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0,22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0, Q3 = 0, Q4 = 0, Q5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СТОП I2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0, Q3 = 0, Q4 = 0, Q5 = 0</w:t>
            </w:r>
          </w:p>
        </w:tc>
      </w:tr>
    </w:tbl>
    <w:p>
      <w:pPr>
        <w:spacing w:after="60" w:before="0"/>
      </w:pPr>
    </w:p>
    <w:p>
      <w:pPr>
        <w:pStyle w:val="Heading3"/>
      </w:pPr>
      <w:r>
        <w:t xml:space="preserve">Задание 3. Четыре лампы на генераторе тактов и счётчике</w:t>
      </w:r>
    </w:p>
    <w:p>
      <w:pPr>
        <w:jc w:val="both"/>
      </w:pPr>
      <w:r>
        <w:t xml:space="preserve">Генератор выдаёт такт каждые 0,25 с, счётчик Cnt считает 0, 1, 2, 3, 0, …; номер такта выбирает лампу (блоки EQ).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Run : RS;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Gen : TON;  (* такт: импульс 1 цикл каждые 0,25 с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Cnt : CTU;  (* номер такта 0…3 *)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2066925"/>
            <wp:effectExtent t="0" r="0" b="0" l="0"/>
            <wp:docPr id="1" name="lr14_t3_p1.png" descr="Рис. 4. 4 лампы: генератор тактов и счётчик" title="Рис. 4. 4 лампы: генератор тактов и счётч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4. 4 лампы: генератор тактов и счётчик</w:t>
      </w:r>
    </w:p>
    <w:p>
      <w:pPr>
        <w:jc w:val="both"/>
      </w:pPr>
      <w:r>
        <w:rPr>
          <w:b/>
          <w:bCs/>
        </w:rPr>
        <w:t xml:space="preserve">Таблица сборки к рис. 4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I1; RESET1 := I2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GenIn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Run.Q1, ¬Gen.Q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Gen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GenIn; PT := T#250ms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такт: импульс 1 цикл каждые 0,25 с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EQ → Last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Cnt.CV, 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последний такт (значение прошлого цикла)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Wrap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Gen.Q, Last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Rst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¬Run.Q1, Wrap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Cnt : CTU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CU := Gen.Q; RESET := Rst; PV := 4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номер такта 0…3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4314825" cy="3581400"/>
            <wp:effectExtent t="0" r="0" b="0" l="0"/>
            <wp:docPr id="1" name="lr14_t3_p2.png" descr="Рис. 5. Дешифратор номера такта" title="Рис. 5. Дешифратор номера так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5. Дешифратор номера такта</w:t>
      </w:r>
    </w:p>
    <w:p>
      <w:pPr>
        <w:jc w:val="both"/>
      </w:pPr>
      <w:r>
        <w:rPr>
          <w:b/>
          <w:bCs/>
        </w:rPr>
        <w:t xml:space="preserve">Таблица сборки к рис. 5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EQ → E0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Cnt.CV, 0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EQ → E1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Cnt.CV, 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EQ → E2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Cnt.CV, 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EQ → E3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Cnt.CV, 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L1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Run.Q1, E0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ПУСК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0,15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0, Q3 = 0, Q4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0,26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1, Q3 = 0, Q4 = 0; горит HL2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0,26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0, Q3 = 1, Q4 = 0; горит HL3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0,26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0, Q3 = 0, Q4 = 1; горит HL4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 (новый цикл)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0,26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0, Q3 = 0, Q4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СТОП I2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0, Q3 = 0, Q4 = 0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задание 1. Объясните, почему лампы — это AND двух соседних таймеров.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Проверку выполняйте трассировкой (Resources → Sampling Trace): переменные Q1…Q5, частота записи — каждый цикл; визуально 0,2 с различимы с трудом — для наглядности временно увеличьте PT до 1 с.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задания 2 и 3 отдельными программами; сравните число блоков и удобство изменения временных параметров.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Выполните задание из раздела 4 с параметрами своего варианта (измените константы на схеме) и добавьте в программу дополнительное требование. Дополните контрольную таблицу шагами, которые проверяют новое требование, и приложите её к отчёту; в начале отчёта укажите номер варианта.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3"/>
        <w:gridCol w:w="1255"/>
        <w:gridCol w:w="7680"/>
      </w:tblGrid>
      <w:tr>
        <w:trPr>
          <w:cantSplit/>
          <w:tblHeader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Вар.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Шаг, с (в примере 0,2)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Дополнительное требование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0,1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Направление «бегущего огня» задаётся переключателем I5.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Скорость задаётся переключателем I6: шаг варианта или вдвое больше.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0,4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Режим «накопление»: лампы зажигаются одна за другой и не гаснут, затем все гаснут, цикл повторяется.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Режим «бегущая тень»: горят все лампы, кроме одной.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0,25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Режим «маятник»: огонь бежит HL1 → HL5 → HL1.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0,15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После трёх полных циклов — пауза 2 с, затем снова.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0,35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Горят две лампы через одну (HL1 + HL3, HL2 + HL4, …).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0,6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СТОП не гасит огни сразу: цикл доходит до конца (HL5) и останавливается.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Восемь ламп Q1–Q8 на генераторе тактов и счётчике (задание 3).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TOF не подходит для гашения лампы «через 0,2 с после включения»?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работает перезапуск цикла в задании 1? Сколько длится полный цикл с учётом времени цикла ПЛК?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Какой тип у выхода ET и констант T#200ms? Какие операции сравнения есть в CODESYS?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в задании 3 сброс счётчика выполняется по такту при CV = 3, а не по выходу Q (CV ≥ PV)?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Какой способ удобнее при изменении циклограммы?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14. «Бегущие огни»: каскад таймеров, сравнение времени, генератор и счётчик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5810130f81b4d43874959f5cd17f8fe37e278093.png"/><Relationship Id="rId10" Type="http://schemas.openxmlformats.org/officeDocument/2006/relationships/image" Target="media/2f91cece486d13df8fe579896b39cfa8496d0882.png"/><Relationship Id="rId11" Type="http://schemas.openxmlformats.org/officeDocument/2006/relationships/image" Target="media/feac36419c9caf9cdec438a08afeba84253ac1ef.png"/><Relationship Id="rId12" Type="http://schemas.openxmlformats.org/officeDocument/2006/relationships/image" Target="media/b072f1f88dd6523a078bcda2116c124310f7100d.png"/><Relationship Id="rId13" Type="http://schemas.openxmlformats.org/officeDocument/2006/relationships/image" Target="media/946a03f0a815b6863d3a0cd44f111a2147ea03a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14. «Бегущие огни»: каскад таймеров, сравнение времени, генератор и счётчик</dc:title>
  <dc:creator>Лабораторный практикум CODESYS 2.3</dc:creator>
  <cp:lastModifiedBy>Un-named</cp:lastModifiedBy>
  <cp:revision>1</cp:revision>
  <dcterms:created xsi:type="dcterms:W3CDTF">2026-10-08T17:01:06.327Z</dcterms:created>
  <dcterms:modified xsi:type="dcterms:W3CDTF">2026-10-08T17:01:06.327Z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